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07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Gabrielle Hillyer</w:t>
      </w:r>
    </w:p>
    <w:p w14:paraId="00000002" w14:textId="52B6B47F" w:rsidR="001907F0" w:rsidRDefault="00000000">
      <w:pPr>
        <w:rPr>
          <w:color w:val="0D0D0D"/>
          <w:sz w:val="22"/>
          <w:szCs w:val="22"/>
        </w:rPr>
      </w:pPr>
      <w:r>
        <w:rPr>
          <w:sz w:val="22"/>
          <w:szCs w:val="22"/>
        </w:rPr>
        <w:t xml:space="preserve">3 Main St, Apt. 3, Orono, ME 04473 </w:t>
      </w:r>
      <w:r>
        <w:rPr>
          <w:sz w:val="22"/>
          <w:szCs w:val="22"/>
        </w:rPr>
        <w:tab/>
        <w:t>Phone: 702-622-5683</w:t>
      </w:r>
      <w:r>
        <w:rPr>
          <w:sz w:val="22"/>
          <w:szCs w:val="22"/>
        </w:rPr>
        <w:tab/>
        <w:t xml:space="preserve">   </w:t>
      </w:r>
      <w:r>
        <w:rPr>
          <w:color w:val="0D0D0D"/>
          <w:sz w:val="22"/>
          <w:szCs w:val="22"/>
        </w:rPr>
        <w:t xml:space="preserve">Email: </w:t>
      </w:r>
      <w:r w:rsidR="00232FB4">
        <w:rPr>
          <w:color w:val="0D0D0D"/>
          <w:sz w:val="22"/>
          <w:szCs w:val="22"/>
        </w:rPr>
        <w:t>gabrielle.hillyer@</w:t>
      </w:r>
      <w:r w:rsidR="005C0D04">
        <w:rPr>
          <w:color w:val="0D0D0D"/>
          <w:sz w:val="22"/>
          <w:szCs w:val="22"/>
        </w:rPr>
        <w:t>gmail.com</w:t>
      </w:r>
    </w:p>
    <w:p w14:paraId="00000003" w14:textId="77777777" w:rsidR="001907F0" w:rsidRDefault="001907F0">
      <w:pPr>
        <w:rPr>
          <w:color w:val="0D0D0D"/>
        </w:rPr>
      </w:pPr>
    </w:p>
    <w:p w14:paraId="00000004" w14:textId="0807AC3C" w:rsidR="001907F0" w:rsidRDefault="008E1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Appointments</w:t>
      </w:r>
    </w:p>
    <w:p w14:paraId="7931C637" w14:textId="77777777" w:rsidR="008E16C2" w:rsidRDefault="008E16C2">
      <w:pPr>
        <w:rPr>
          <w:b/>
          <w:sz w:val="28"/>
          <w:szCs w:val="28"/>
        </w:rPr>
      </w:pPr>
    </w:p>
    <w:p w14:paraId="2014E3ED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2019 - Now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>Project Coordinator: Maine Shellfish Learning Network, Orono, ME</w:t>
      </w:r>
    </w:p>
    <w:p w14:paraId="5C78B311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2022 - Now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>Research Assistant: Margaret Chase Smith Policy Center, Orono, ME</w:t>
      </w:r>
    </w:p>
    <w:p w14:paraId="1D7A8751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2021 - Now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>Technical Advisor: St. George Shellfish Committee, Thomaston, ME</w:t>
      </w:r>
    </w:p>
    <w:p w14:paraId="00A5F6BC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2020-2022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>Research Assistant: National Research Traineeship at UMaine, Orono, ME</w:t>
      </w:r>
    </w:p>
    <w:p w14:paraId="79F748A2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2017-2021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 xml:space="preserve">Technical Advisor: </w:t>
      </w:r>
      <w:proofErr w:type="spellStart"/>
      <w:r w:rsidRPr="008E16C2">
        <w:rPr>
          <w:rFonts w:ascii="Times New Roman" w:eastAsia="Times New Roman" w:hAnsi="Times New Roman" w:cs="Times New Roman"/>
          <w:color w:val="000000"/>
        </w:rPr>
        <w:t>Medomak</w:t>
      </w:r>
      <w:proofErr w:type="spellEnd"/>
      <w:r w:rsidRPr="008E16C2">
        <w:rPr>
          <w:rFonts w:ascii="Times New Roman" w:eastAsia="Times New Roman" w:hAnsi="Times New Roman" w:cs="Times New Roman"/>
          <w:color w:val="000000"/>
        </w:rPr>
        <w:t xml:space="preserve"> Taskforce, Waldoboro, ME</w:t>
      </w:r>
    </w:p>
    <w:p w14:paraId="1EAA73DA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2014-2016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 xml:space="preserve">Undergraduate Research Coordinator: </w:t>
      </w:r>
      <w:proofErr w:type="spellStart"/>
      <w:r w:rsidRPr="008E16C2">
        <w:rPr>
          <w:rFonts w:ascii="Times New Roman" w:eastAsia="Times New Roman" w:hAnsi="Times New Roman" w:cs="Times New Roman"/>
          <w:color w:val="000000"/>
        </w:rPr>
        <w:t>Fulweiler</w:t>
      </w:r>
      <w:proofErr w:type="spellEnd"/>
      <w:r w:rsidRPr="008E16C2">
        <w:rPr>
          <w:rFonts w:ascii="Times New Roman" w:eastAsia="Times New Roman" w:hAnsi="Times New Roman" w:cs="Times New Roman"/>
          <w:color w:val="000000"/>
        </w:rPr>
        <w:t xml:space="preserve"> Lab, Boston, MA</w:t>
      </w:r>
    </w:p>
    <w:p w14:paraId="395BE32B" w14:textId="0C2B4119" w:rsidR="008E16C2" w:rsidRDefault="008E16C2" w:rsidP="008E16C2">
      <w:pPr>
        <w:rPr>
          <w:b/>
          <w:sz w:val="28"/>
          <w:szCs w:val="28"/>
        </w:rPr>
      </w:pPr>
      <w:r w:rsidRPr="008E16C2">
        <w:rPr>
          <w:rFonts w:ascii="Times New Roman" w:eastAsia="Times New Roman" w:hAnsi="Times New Roman" w:cs="Times New Roman"/>
          <w:color w:val="000000"/>
        </w:rPr>
        <w:t>2013-2014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8E16C2">
        <w:rPr>
          <w:rFonts w:ascii="Times New Roman" w:eastAsia="Times New Roman" w:hAnsi="Times New Roman" w:cs="Times New Roman"/>
          <w:color w:val="000000"/>
        </w:rPr>
        <w:t>Telefund</w:t>
      </w:r>
      <w:proofErr w:type="spellEnd"/>
      <w:r w:rsidRPr="008E16C2">
        <w:rPr>
          <w:rFonts w:ascii="Times New Roman" w:eastAsia="Times New Roman" w:hAnsi="Times New Roman" w:cs="Times New Roman"/>
          <w:color w:val="000000"/>
        </w:rPr>
        <w:t xml:space="preserve"> Operator: Environment America, Boston, MA</w:t>
      </w:r>
    </w:p>
    <w:p w14:paraId="00000005" w14:textId="77777777" w:rsidR="001907F0" w:rsidRDefault="001907F0"/>
    <w:p w14:paraId="0000002C" w14:textId="77777777" w:rsidR="001907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0000002D" w14:textId="77777777" w:rsidR="001907F0" w:rsidRDefault="001907F0"/>
    <w:p w14:paraId="25CCED7A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Ph.D. in Ecology and Environmental Sciences, University of Maine Orono</w:t>
      </w:r>
    </w:p>
    <w:p w14:paraId="41BF1DB6" w14:textId="6234C115" w:rsidR="008E16C2" w:rsidRPr="008E16C2" w:rsidRDefault="008E16C2" w:rsidP="008E16C2">
      <w:pPr>
        <w:ind w:left="5040"/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i/>
          <w:iCs/>
          <w:color w:val="000000"/>
        </w:rPr>
        <w:t xml:space="preserve">Projected Completion Date: </w:t>
      </w:r>
      <w:r>
        <w:rPr>
          <w:rFonts w:ascii="Times New Roman" w:eastAsia="Times New Roman" w:hAnsi="Times New Roman" w:cs="Times New Roman"/>
          <w:i/>
          <w:iCs/>
          <w:color w:val="000000"/>
        </w:rPr>
        <w:t>August</w:t>
      </w:r>
      <w:r w:rsidRPr="008E16C2">
        <w:rPr>
          <w:rFonts w:ascii="Times New Roman" w:eastAsia="Times New Roman" w:hAnsi="Times New Roman" w:cs="Times New Roman"/>
          <w:i/>
          <w:iCs/>
          <w:color w:val="000000"/>
        </w:rPr>
        <w:t xml:space="preserve"> 2023 </w:t>
      </w:r>
    </w:p>
    <w:p w14:paraId="5BE3B864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</w:p>
    <w:p w14:paraId="4A25B609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M.S. in Oceanography, University of Maine Orono, Completion Date, Summer 2019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</w:p>
    <w:p w14:paraId="23C54BB7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M.S. in Marine Policy, University of Maine Orono, Completion Date: Summer 2019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</w:p>
    <w:p w14:paraId="62F67A27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B.A. in Marine Science, minor in Earth Studies and Biology, Completion Date: January 2016</w:t>
      </w:r>
    </w:p>
    <w:p w14:paraId="0000003C" w14:textId="77777777" w:rsidR="001907F0" w:rsidRDefault="001907F0"/>
    <w:p w14:paraId="420C042A" w14:textId="77777777" w:rsidR="008E16C2" w:rsidRDefault="008E16C2" w:rsidP="008E16C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Publications </w:t>
      </w:r>
    </w:p>
    <w:p w14:paraId="62088E75" w14:textId="77777777" w:rsidR="008E16C2" w:rsidRDefault="008E16C2" w:rsidP="008E16C2">
      <w:pPr>
        <w:spacing w:line="276" w:lineRule="auto"/>
        <w:rPr>
          <w:b/>
          <w:sz w:val="22"/>
          <w:szCs w:val="22"/>
        </w:rPr>
      </w:pPr>
    </w:p>
    <w:p w14:paraId="1D4B5A7A" w14:textId="58FFB027" w:rsidR="008E16C2" w:rsidRPr="005C0D04" w:rsidRDefault="008E16C2" w:rsidP="008E16C2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5C0D04">
        <w:rPr>
          <w:color w:val="000000"/>
        </w:rPr>
        <w:t xml:space="preserve">Hart D., B., </w:t>
      </w:r>
      <w:proofErr w:type="spellStart"/>
      <w:r w:rsidRPr="005C0D04">
        <w:rPr>
          <w:color w:val="000000"/>
        </w:rPr>
        <w:t>McGreavy</w:t>
      </w:r>
      <w:proofErr w:type="spellEnd"/>
      <w:r w:rsidRPr="005C0D04">
        <w:rPr>
          <w:color w:val="000000"/>
        </w:rPr>
        <w:t>, A., Sutton,</w:t>
      </w:r>
      <w:r w:rsidRPr="005C0D04">
        <w:rPr>
          <w:b/>
          <w:bCs/>
          <w:color w:val="000000"/>
        </w:rPr>
        <w:t xml:space="preserve"> G., Hillyer</w:t>
      </w:r>
      <w:r w:rsidRPr="005C0D04">
        <w:rPr>
          <w:color w:val="000000"/>
        </w:rPr>
        <w:t xml:space="preserve">, D., </w:t>
      </w:r>
      <w:proofErr w:type="spellStart"/>
      <w:r w:rsidRPr="005C0D04">
        <w:rPr>
          <w:color w:val="000000"/>
        </w:rPr>
        <w:t>Ranco</w:t>
      </w:r>
      <w:proofErr w:type="spellEnd"/>
      <w:r w:rsidRPr="005C0D04">
        <w:rPr>
          <w:color w:val="000000"/>
        </w:rPr>
        <w:t>. (2022) Collaboration on the Mudflats </w:t>
      </w:r>
      <w:r w:rsidRPr="005C0D04">
        <w:rPr>
          <w:i/>
          <w:iCs/>
          <w:color w:val="000000"/>
        </w:rPr>
        <w:t>Issues in Science and Technology</w:t>
      </w:r>
      <w:r w:rsidRPr="005C0D04">
        <w:rPr>
          <w:color w:val="000000"/>
        </w:rPr>
        <w:t xml:space="preserve"> </w:t>
      </w:r>
      <w:hyperlink r:id="rId7" w:history="1">
        <w:r w:rsidRPr="005C0D04">
          <w:rPr>
            <w:rStyle w:val="Hyperlink"/>
            <w:color w:val="1155CC"/>
          </w:rPr>
          <w:t>Collaboration on the Mudflats (issues.org)</w:t>
        </w:r>
      </w:hyperlink>
    </w:p>
    <w:p w14:paraId="7D4DF81D" w14:textId="795DC494" w:rsidR="008E16C2" w:rsidRPr="005C0D04" w:rsidRDefault="008E16C2" w:rsidP="008E16C2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i/>
          <w:iCs/>
        </w:rPr>
      </w:pPr>
      <w:r w:rsidRPr="005C0D04">
        <w:rPr>
          <w:rFonts w:ascii="Times New Roman" w:hAnsi="Times New Roman" w:cs="Times New Roman"/>
          <w:b/>
        </w:rPr>
        <w:t>Hillyer, G</w:t>
      </w:r>
      <w:r w:rsidRPr="005C0D04">
        <w:rPr>
          <w:rFonts w:ascii="Times New Roman" w:hAnsi="Times New Roman" w:cs="Times New Roman"/>
        </w:rPr>
        <w:t xml:space="preserve">., W., Liu, B., </w:t>
      </w: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G., Melvin, D. Brady. (2022) Using a stakeholder-engaged approach to understand and address bacterial transport on soft-shell clam flats. </w:t>
      </w:r>
      <w:r w:rsidRPr="005C0D04">
        <w:rPr>
          <w:rFonts w:ascii="Times New Roman" w:hAnsi="Times New Roman" w:cs="Times New Roman"/>
          <w:i/>
          <w:iCs/>
        </w:rPr>
        <w:t xml:space="preserve">Estuaries and Coasts. </w:t>
      </w:r>
    </w:p>
    <w:p w14:paraId="33347A08" w14:textId="77777777" w:rsidR="008E16C2" w:rsidRPr="005C0D04" w:rsidRDefault="008E16C2" w:rsidP="008E16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5C0D04">
        <w:rPr>
          <w:rFonts w:ascii="Times New Roman" w:hAnsi="Times New Roman" w:cs="Times New Roman"/>
          <w:color w:val="000000"/>
        </w:rPr>
        <w:t>McGreavy</w:t>
      </w:r>
      <w:proofErr w:type="spellEnd"/>
      <w:r w:rsidRPr="005C0D04">
        <w:rPr>
          <w:rFonts w:ascii="Times New Roman" w:hAnsi="Times New Roman" w:cs="Times New Roman"/>
          <w:color w:val="000000"/>
        </w:rPr>
        <w:t xml:space="preserve">, Bridie., S. Randall, T. Quiring, C. Hathaway, </w:t>
      </w:r>
      <w:r w:rsidRPr="005C0D04">
        <w:rPr>
          <w:rFonts w:ascii="Times New Roman" w:hAnsi="Times New Roman" w:cs="Times New Roman"/>
          <w:b/>
          <w:color w:val="000000"/>
        </w:rPr>
        <w:t>G. Hillyer</w:t>
      </w:r>
      <w:r w:rsidRPr="005C0D04">
        <w:rPr>
          <w:rFonts w:ascii="Times New Roman" w:hAnsi="Times New Roman" w:cs="Times New Roman"/>
          <w:color w:val="000000"/>
        </w:rPr>
        <w:t xml:space="preserve">. (2018) “Enhancing adaptive capacities in coastal communities through engaged communication research: Insights from a statewide study of shellfish co-management.” </w:t>
      </w:r>
      <w:r w:rsidRPr="005C0D04">
        <w:rPr>
          <w:rFonts w:ascii="Times New Roman" w:hAnsi="Times New Roman" w:cs="Times New Roman"/>
          <w:i/>
          <w:color w:val="000000"/>
        </w:rPr>
        <w:t>Ocean &amp; Coastal Management Vol 163</w:t>
      </w:r>
    </w:p>
    <w:p w14:paraId="7F3A445E" w14:textId="77777777" w:rsidR="008E16C2" w:rsidRPr="005C0D04" w:rsidRDefault="008E16C2" w:rsidP="008E1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https://www.sciencedirect.com/science/article/pii/S0964569117306968</w:t>
      </w:r>
    </w:p>
    <w:p w14:paraId="79FAE21F" w14:textId="77777777" w:rsidR="008E16C2" w:rsidRDefault="008E16C2"/>
    <w:p w14:paraId="2D4819A1" w14:textId="1C0E8727" w:rsidR="008E16C2" w:rsidRPr="008E16C2" w:rsidRDefault="008E16C2">
      <w:pPr>
        <w:rPr>
          <w:b/>
          <w:bCs/>
        </w:rPr>
      </w:pPr>
    </w:p>
    <w:p w14:paraId="2411B8D0" w14:textId="18036A97" w:rsidR="008E16C2" w:rsidRDefault="008E16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Grant Awards </w:t>
      </w:r>
    </w:p>
    <w:p w14:paraId="691C3F43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</w:p>
    <w:p w14:paraId="2CD996EA" w14:textId="77777777" w:rsidR="008E16C2" w:rsidRDefault="008E16C2" w:rsidP="008E16C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2022 ($62, 059) </w:t>
      </w:r>
      <w:r>
        <w:rPr>
          <w:rFonts w:ascii="Times New Roman" w:eastAsia="Times New Roman" w:hAnsi="Times New Roman" w:cs="Times New Roman"/>
          <w:color w:val="000000"/>
        </w:rPr>
        <w:tab/>
        <w:t xml:space="preserve">Anonymous, Invited Proposal Amplifying an Anti – oppressive Learning </w:t>
      </w:r>
    </w:p>
    <w:p w14:paraId="0DD5745F" w14:textId="33D5D1AD" w:rsidR="008E16C2" w:rsidRDefault="008E16C2" w:rsidP="008E16C2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Network Approach to Strengthen Capacities for Listening, Learning and Critical Attention to Justice and Power in Coastal Governance, Role: Co-PI</w:t>
      </w:r>
    </w:p>
    <w:p w14:paraId="7BB3E24D" w14:textId="35FB89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 xml:space="preserve">2022 ($595) </w:t>
      </w:r>
      <w:r w:rsidRPr="008E16C2">
        <w:rPr>
          <w:rFonts w:ascii="Times New Roman" w:eastAsia="Times New Roman" w:hAnsi="Times New Roman" w:cs="Times New Roman"/>
          <w:color w:val="000000"/>
        </w:rPr>
        <w:tab/>
      </w:r>
      <w:r w:rsidRPr="008E16C2">
        <w:rPr>
          <w:rFonts w:ascii="Times New Roman" w:eastAsia="Times New Roman" w:hAnsi="Times New Roman" w:cs="Times New Roman"/>
          <w:color w:val="000000"/>
        </w:rPr>
        <w:tab/>
        <w:t>University of Maine Graduate Student Government for Professional </w:t>
      </w:r>
    </w:p>
    <w:p w14:paraId="3EFD9291" w14:textId="77777777" w:rsidR="008E16C2" w:rsidRPr="008E16C2" w:rsidRDefault="008E16C2" w:rsidP="008E16C2">
      <w:pPr>
        <w:ind w:left="1440" w:firstLine="720"/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lastRenderedPageBreak/>
        <w:t>Development, Role: Sole Author</w:t>
      </w:r>
    </w:p>
    <w:p w14:paraId="20ECA26A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 xml:space="preserve">2022 ($62,700) </w:t>
      </w:r>
      <w:r w:rsidRPr="008E16C2">
        <w:rPr>
          <w:rFonts w:ascii="Times New Roman" w:eastAsia="Times New Roman" w:hAnsi="Times New Roman" w:cs="Times New Roman"/>
          <w:color w:val="000000"/>
        </w:rPr>
        <w:tab/>
        <w:t xml:space="preserve">Anonymous, </w:t>
      </w:r>
      <w:proofErr w:type="gramStart"/>
      <w:r w:rsidRPr="008E16C2">
        <w:rPr>
          <w:rFonts w:ascii="Times New Roman" w:eastAsia="Times New Roman" w:hAnsi="Times New Roman" w:cs="Times New Roman"/>
          <w:color w:val="000000"/>
        </w:rPr>
        <w:t>Invited</w:t>
      </w:r>
      <w:proofErr w:type="gramEnd"/>
      <w:r w:rsidRPr="008E16C2">
        <w:rPr>
          <w:rFonts w:ascii="Times New Roman" w:eastAsia="Times New Roman" w:hAnsi="Times New Roman" w:cs="Times New Roman"/>
          <w:color w:val="000000"/>
        </w:rPr>
        <w:t xml:space="preserve"> proposal for continued funding to Strengthen </w:t>
      </w:r>
    </w:p>
    <w:p w14:paraId="311F78E7" w14:textId="77777777" w:rsidR="008E16C2" w:rsidRPr="008E16C2" w:rsidRDefault="008E16C2" w:rsidP="008E16C2">
      <w:pPr>
        <w:ind w:left="1440" w:firstLine="720"/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Co-Management in Maine’s Shellfish Fisheries, Role: Co-PI</w:t>
      </w:r>
    </w:p>
    <w:p w14:paraId="1F6DF8D5" w14:textId="77777777" w:rsidR="008E16C2" w:rsidRPr="008E16C2" w:rsidRDefault="008E16C2" w:rsidP="008E16C2">
      <w:pPr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 xml:space="preserve">2021 ($54,120) </w:t>
      </w:r>
      <w:r w:rsidRPr="008E16C2">
        <w:rPr>
          <w:rFonts w:ascii="Times New Roman" w:eastAsia="Times New Roman" w:hAnsi="Times New Roman" w:cs="Times New Roman"/>
          <w:color w:val="000000"/>
        </w:rPr>
        <w:tab/>
        <w:t>Anonymous, Invited Proposal for Strengthening Co-Management in </w:t>
      </w:r>
    </w:p>
    <w:p w14:paraId="58EFBEB9" w14:textId="77777777" w:rsidR="008E16C2" w:rsidRPr="008E16C2" w:rsidRDefault="008E16C2" w:rsidP="008E16C2">
      <w:pPr>
        <w:ind w:left="1440" w:firstLine="720"/>
        <w:rPr>
          <w:rFonts w:ascii="Times New Roman" w:eastAsia="Times New Roman" w:hAnsi="Times New Roman" w:cs="Times New Roman"/>
        </w:rPr>
      </w:pPr>
      <w:r w:rsidRPr="008E16C2">
        <w:rPr>
          <w:rFonts w:ascii="Times New Roman" w:eastAsia="Times New Roman" w:hAnsi="Times New Roman" w:cs="Times New Roman"/>
          <w:color w:val="000000"/>
        </w:rPr>
        <w:t>Maine’s Shellfish Fisheries, Role: Co- PI</w:t>
      </w:r>
    </w:p>
    <w:p w14:paraId="75562EDA" w14:textId="77777777" w:rsidR="008E16C2" w:rsidRDefault="008E16C2">
      <w:pPr>
        <w:rPr>
          <w:b/>
          <w:sz w:val="28"/>
          <w:szCs w:val="28"/>
        </w:rPr>
      </w:pPr>
    </w:p>
    <w:p w14:paraId="0000003D" w14:textId="1D8E558A" w:rsidR="001907F0" w:rsidRDefault="008E1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Honors and Awards</w:t>
      </w:r>
    </w:p>
    <w:p w14:paraId="0000003E" w14:textId="77777777" w:rsidR="001907F0" w:rsidRDefault="001907F0"/>
    <w:p w14:paraId="422E022B" w14:textId="4E5FDF6B" w:rsidR="008E16C2" w:rsidRPr="005C0D04" w:rsidRDefault="008E1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Outstanding Graduate Student Service Award from the College of Natural Sciences, Forestry, and Agriculture – Spring 2023</w:t>
      </w:r>
    </w:p>
    <w:p w14:paraId="6ED0B7A9" w14:textId="38BDB06B" w:rsidR="008E16C2" w:rsidRPr="005C0D04" w:rsidRDefault="008E1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Awards of Excellence for Outstanding Contribution to Sustainability Research by a Graduate Student from the George J. Mitchell Center for Sustainability Solutions, Spring 2023</w:t>
      </w:r>
    </w:p>
    <w:p w14:paraId="0000003F" w14:textId="76F8CF1A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</w:rPr>
        <w:t>Brookie Award for Young Environmental Leadership - Spring 2020</w:t>
      </w:r>
    </w:p>
    <w:p w14:paraId="00000040" w14:textId="77777777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</w:rPr>
        <w:t>Outstanding Progress on the “Road to Solutions” by an Interdisciplinary Research Team - Mitchell Center - Spring 2019</w:t>
      </w:r>
    </w:p>
    <w:p w14:paraId="00000041" w14:textId="77777777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Diana Davis Spencer Fellowship for Sustainable Maine – University of Maine – Spring 2017</w:t>
      </w:r>
    </w:p>
    <w:p w14:paraId="00000042" w14:textId="77777777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Research Reinvestment Fund – University of Maine – Fall 2016</w:t>
      </w:r>
    </w:p>
    <w:p w14:paraId="00000043" w14:textId="77777777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Lara Vincent Prize for Original Research – Boston University – Fall 2015</w:t>
      </w:r>
    </w:p>
    <w:p w14:paraId="00000044" w14:textId="77777777" w:rsidR="001907F0" w:rsidRPr="005C0D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rFonts w:ascii="Times New Roman" w:hAnsi="Times New Roman" w:cs="Times New Roman"/>
          <w:color w:val="000000"/>
        </w:rPr>
      </w:pPr>
      <w:r w:rsidRPr="005C0D04">
        <w:rPr>
          <w:rFonts w:ascii="Times New Roman" w:hAnsi="Times New Roman" w:cs="Times New Roman"/>
          <w:color w:val="000000"/>
        </w:rPr>
        <w:t>Undergraduate Research Opportunity Grant – Boston University – Spring 2015</w:t>
      </w:r>
    </w:p>
    <w:p w14:paraId="00000045" w14:textId="77777777" w:rsidR="001907F0" w:rsidRDefault="001907F0">
      <w:pPr>
        <w:spacing w:line="276" w:lineRule="auto"/>
        <w:rPr>
          <w:sz w:val="22"/>
          <w:szCs w:val="22"/>
        </w:rPr>
      </w:pPr>
    </w:p>
    <w:p w14:paraId="0A6A8E77" w14:textId="23BB4418" w:rsidR="00F67C58" w:rsidRDefault="00F67C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Leadership Roles </w:t>
      </w:r>
    </w:p>
    <w:p w14:paraId="689817E9" w14:textId="77777777" w:rsidR="00F67C58" w:rsidRDefault="00F67C58">
      <w:pPr>
        <w:spacing w:line="276" w:lineRule="auto"/>
        <w:rPr>
          <w:b/>
          <w:sz w:val="28"/>
          <w:szCs w:val="28"/>
        </w:rPr>
      </w:pPr>
    </w:p>
    <w:p w14:paraId="115E4F40" w14:textId="77777777" w:rsidR="00F67C58" w:rsidRDefault="00F67C58" w:rsidP="00F67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2022 - 2023      </w:t>
      </w:r>
      <w:r>
        <w:rPr>
          <w:rFonts w:ascii="Times New Roman" w:eastAsia="Times New Roman" w:hAnsi="Times New Roman" w:cs="Times New Roman"/>
        </w:rPr>
        <w:tab/>
        <w:t xml:space="preserve">Member of the School of Forest Resources Diversity Equity and                                    </w:t>
      </w:r>
    </w:p>
    <w:p w14:paraId="6A12F2C9" w14:textId="77777777" w:rsidR="00F67C58" w:rsidRDefault="00F67C58" w:rsidP="00F67C58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Inclusion Graduate Student Committee</w:t>
      </w:r>
    </w:p>
    <w:p w14:paraId="73F8ED1F" w14:textId="77777777" w:rsidR="00F67C58" w:rsidRDefault="00F67C58" w:rsidP="00F67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2022 - 2023      </w:t>
      </w:r>
      <w:r>
        <w:rPr>
          <w:rFonts w:ascii="Times New Roman" w:eastAsia="Times New Roman" w:hAnsi="Times New Roman" w:cs="Times New Roman"/>
        </w:rPr>
        <w:tab/>
        <w:t xml:space="preserve">Editor for The Maine Journal of Conservation and Sustainability </w:t>
      </w:r>
    </w:p>
    <w:p w14:paraId="2FADB1E1" w14:textId="77777777" w:rsidR="00F67C58" w:rsidRDefault="00F67C58" w:rsidP="00F67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2021 - 2023      </w:t>
      </w:r>
      <w:r>
        <w:rPr>
          <w:rFonts w:ascii="Times New Roman" w:eastAsia="Times New Roman" w:hAnsi="Times New Roman" w:cs="Times New Roman"/>
        </w:rPr>
        <w:tab/>
        <w:t xml:space="preserve">Member of the Maine Shellfish Co-Management Initiative </w:t>
      </w:r>
    </w:p>
    <w:p w14:paraId="358DC2B4" w14:textId="77777777" w:rsidR="00F67C58" w:rsidRDefault="00F67C58" w:rsidP="00F67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                </w:t>
      </w:r>
      <w:r>
        <w:rPr>
          <w:rFonts w:ascii="Times New Roman" w:eastAsia="Times New Roman" w:hAnsi="Times New Roman" w:cs="Times New Roman"/>
        </w:rPr>
        <w:tab/>
        <w:t xml:space="preserve">Facilitator at Fisherman’s Forum, Shellfish Focus Day </w:t>
      </w:r>
    </w:p>
    <w:p w14:paraId="1A73558D" w14:textId="77777777" w:rsidR="00F67C58" w:rsidRDefault="00F67C58" w:rsidP="00F67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2019 - 2022      </w:t>
      </w:r>
      <w:r>
        <w:rPr>
          <w:rFonts w:ascii="Times New Roman" w:eastAsia="Times New Roman" w:hAnsi="Times New Roman" w:cs="Times New Roman"/>
        </w:rPr>
        <w:tab/>
        <w:t>Scientific Advisor for Maine Restoration and Resilience Fund Project</w:t>
      </w:r>
    </w:p>
    <w:p w14:paraId="24A04217" w14:textId="77777777" w:rsidR="00F67C58" w:rsidRDefault="00F67C58">
      <w:pPr>
        <w:spacing w:line="276" w:lineRule="auto"/>
        <w:rPr>
          <w:b/>
          <w:sz w:val="28"/>
          <w:szCs w:val="28"/>
        </w:rPr>
      </w:pPr>
    </w:p>
    <w:p w14:paraId="00000046" w14:textId="34E81C4F" w:rsidR="001907F0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Presentations</w:t>
      </w:r>
    </w:p>
    <w:p w14:paraId="02A966D2" w14:textId="77777777" w:rsidR="008E16C2" w:rsidRDefault="008E16C2" w:rsidP="008E16C2">
      <w:pPr>
        <w:spacing w:line="276" w:lineRule="auto"/>
      </w:pPr>
    </w:p>
    <w:p w14:paraId="101EBAB5" w14:textId="5E1806A6" w:rsidR="008E16C2" w:rsidRDefault="008E16C2" w:rsidP="008E1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Soucy, A., Horne, L., et al., </w:t>
      </w:r>
      <w:r w:rsidRPr="008E16C2">
        <w:rPr>
          <w:rFonts w:ascii="Times New Roman" w:hAnsi="Times New Roman" w:cs="Times New Roman"/>
          <w:b/>
          <w:bCs/>
        </w:rPr>
        <w:t>Hillyer, G</w:t>
      </w:r>
      <w:r>
        <w:rPr>
          <w:rFonts w:ascii="Times New Roman" w:hAnsi="Times New Roman" w:cs="Times New Roman"/>
        </w:rPr>
        <w:t xml:space="preserve"> (Accepted, 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2023) Emerging scholars as boundary spanners: Challenges, benefits, and lessons learned. International Association on Society and Natural Resources. June 15-23, Portland, Maine. (Presentation)</w:t>
      </w:r>
    </w:p>
    <w:p w14:paraId="4642EA2E" w14:textId="77777777" w:rsidR="008E16C2" w:rsidRDefault="008E16C2" w:rsidP="008E16C2">
      <w:pPr>
        <w:spacing w:line="276" w:lineRule="auto"/>
      </w:pPr>
    </w:p>
    <w:p w14:paraId="38BF90CD" w14:textId="45B5C2F4" w:rsidR="008E16C2" w:rsidRDefault="008E16C2" w:rsidP="008E16C2">
      <w:pPr>
        <w:rPr>
          <w:rFonts w:ascii="Times New Roman" w:hAnsi="Times New Roman" w:cs="Times New Roman"/>
        </w:rPr>
      </w:pPr>
      <w:r w:rsidRPr="008E16C2">
        <w:rPr>
          <w:rFonts w:ascii="Times New Roman" w:hAnsi="Times New Roman" w:cs="Times New Roman"/>
          <w:b/>
          <w:bCs/>
        </w:rPr>
        <w:t>Hillyer, G</w:t>
      </w:r>
      <w:r>
        <w:rPr>
          <w:rFonts w:ascii="Times New Roman" w:hAnsi="Times New Roman" w:cs="Times New Roman"/>
        </w:rPr>
        <w:t>., Lauer, B.* (Accepted, 2023, June). Supporting adaptive and anticolonial fisheries through engagement: The Maine Shellfish Learning Network. International Association on Society and Natural Resources. June 15-23, Portland, Maine. (Presentation)</w:t>
      </w:r>
    </w:p>
    <w:p w14:paraId="19FA774D" w14:textId="77777777" w:rsidR="008E16C2" w:rsidRDefault="008E16C2" w:rsidP="008E16C2">
      <w:pPr>
        <w:spacing w:line="276" w:lineRule="auto"/>
      </w:pPr>
    </w:p>
    <w:p w14:paraId="5AF3E504" w14:textId="67C28C83" w:rsidR="008E16C2" w:rsidRDefault="008E16C2" w:rsidP="008E16C2">
      <w:pPr>
        <w:rPr>
          <w:rFonts w:ascii="Times New Roman" w:eastAsia="Arial" w:hAnsi="Times New Roman" w:cs="Times New Roman"/>
          <w:color w:val="404040"/>
        </w:rPr>
      </w:pPr>
      <w:r w:rsidRPr="008E16C2">
        <w:rPr>
          <w:rFonts w:ascii="Times New Roman" w:hAnsi="Times New Roman" w:cs="Times New Roman"/>
          <w:b/>
          <w:bCs/>
        </w:rPr>
        <w:t>Hillyer, G.</w:t>
      </w:r>
      <w:r>
        <w:rPr>
          <w:rFonts w:ascii="Times New Roman" w:hAnsi="Times New Roman" w:cs="Times New Roman"/>
        </w:rPr>
        <w:t xml:space="preserve">, Moody, K., Lauer, B., Sutton, A., </w:t>
      </w:r>
      <w:proofErr w:type="spellStart"/>
      <w:r>
        <w:rPr>
          <w:rFonts w:ascii="Times New Roman" w:hAnsi="Times New Roman" w:cs="Times New Roman"/>
        </w:rPr>
        <w:t>McGreavy</w:t>
      </w:r>
      <w:proofErr w:type="spellEnd"/>
      <w:r>
        <w:rPr>
          <w:rFonts w:ascii="Times New Roman" w:hAnsi="Times New Roman" w:cs="Times New Roman"/>
        </w:rPr>
        <w:t xml:space="preserve">, B. (2023, March). Developing a community engaged website: A case study of The Mudflat by the Maine Shellfish Learning Network. </w:t>
      </w:r>
      <w:r>
        <w:rPr>
          <w:rFonts w:ascii="Times New Roman" w:eastAsia="Arial" w:hAnsi="Times New Roman" w:cs="Times New Roman"/>
          <w:color w:val="404040"/>
        </w:rPr>
        <w:t>Maine Sustainability &amp; Water Conference. March 30, Augusta, Maine. (Poster)</w:t>
      </w:r>
    </w:p>
    <w:p w14:paraId="0C6391E4" w14:textId="77777777" w:rsidR="008E16C2" w:rsidRDefault="008E16C2" w:rsidP="008E16C2">
      <w:pPr>
        <w:spacing w:line="276" w:lineRule="auto"/>
      </w:pPr>
    </w:p>
    <w:p w14:paraId="64FA5987" w14:textId="77777777" w:rsidR="008E16C2" w:rsidRPr="005C0D04" w:rsidRDefault="008E16C2" w:rsidP="008E16C2">
      <w:pPr>
        <w:pStyle w:val="NormalWeb"/>
        <w:spacing w:before="0" w:beforeAutospacing="0" w:after="0" w:afterAutospacing="0"/>
      </w:pPr>
      <w:r w:rsidRPr="005C0D04">
        <w:rPr>
          <w:b/>
          <w:bCs/>
          <w:color w:val="000000"/>
        </w:rPr>
        <w:t xml:space="preserve">Hillyer, G., </w:t>
      </w:r>
      <w:r w:rsidRPr="005C0D04">
        <w:rPr>
          <w:color w:val="000000"/>
        </w:rPr>
        <w:t xml:space="preserve">Hart, D., </w:t>
      </w:r>
      <w:proofErr w:type="spellStart"/>
      <w:r w:rsidRPr="005C0D04">
        <w:rPr>
          <w:color w:val="000000"/>
        </w:rPr>
        <w:t>McGreavy</w:t>
      </w:r>
      <w:proofErr w:type="spellEnd"/>
      <w:r w:rsidRPr="005C0D04">
        <w:rPr>
          <w:color w:val="000000"/>
        </w:rPr>
        <w:t xml:space="preserve">, B., Sutton, A., </w:t>
      </w:r>
      <w:proofErr w:type="spellStart"/>
      <w:r w:rsidRPr="005C0D04">
        <w:rPr>
          <w:color w:val="000000"/>
        </w:rPr>
        <w:t>Ranco</w:t>
      </w:r>
      <w:proofErr w:type="spellEnd"/>
      <w:r w:rsidRPr="005C0D04">
        <w:rPr>
          <w:color w:val="000000"/>
        </w:rPr>
        <w:t xml:space="preserve">, D. (2023, January). Collaboration on the Mudflats. Invited Presentation at ILAS-HUFS UN Harmony with Nature </w:t>
      </w:r>
      <w:proofErr w:type="spellStart"/>
      <w:r w:rsidRPr="005C0D04">
        <w:rPr>
          <w:color w:val="000000"/>
        </w:rPr>
        <w:t>Programme</w:t>
      </w:r>
      <w:proofErr w:type="spellEnd"/>
      <w:r w:rsidRPr="005C0D04">
        <w:rPr>
          <w:color w:val="000000"/>
        </w:rPr>
        <w:t xml:space="preserve">, Santiago, Chile (Remote) </w:t>
      </w:r>
    </w:p>
    <w:p w14:paraId="49BEA7B0" w14:textId="77777777" w:rsidR="008E16C2" w:rsidRPr="005C0D04" w:rsidRDefault="008E16C2" w:rsidP="008E16C2">
      <w:pPr>
        <w:spacing w:line="276" w:lineRule="auto"/>
        <w:rPr>
          <w:rFonts w:ascii="Times New Roman" w:hAnsi="Times New Roman" w:cs="Times New Roman"/>
        </w:rPr>
      </w:pPr>
    </w:p>
    <w:p w14:paraId="1F1BB75C" w14:textId="37DA38B7" w:rsidR="008E16C2" w:rsidRPr="005C0D04" w:rsidRDefault="008E16C2" w:rsidP="008E16C2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Sutton, T., </w:t>
      </w:r>
      <w:r w:rsidRPr="005C0D04">
        <w:rPr>
          <w:rFonts w:ascii="Times New Roman" w:hAnsi="Times New Roman" w:cs="Times New Roman"/>
          <w:b/>
          <w:bCs/>
        </w:rPr>
        <w:t>Hillyer, G.</w:t>
      </w:r>
      <w:r w:rsidRPr="005C0D04">
        <w:rPr>
          <w:rFonts w:ascii="Times New Roman" w:hAnsi="Times New Roman" w:cs="Times New Roman"/>
        </w:rPr>
        <w:t xml:space="preserve"> (2022, November). Tidal ethics: Knowledge, relations, and writing. Panel presentation at the Rhetoric Society of America, Baltimore, MD.</w:t>
      </w:r>
    </w:p>
    <w:p w14:paraId="0E0CE0E0" w14:textId="77777777" w:rsidR="008E16C2" w:rsidRPr="005C0D04" w:rsidRDefault="008E16C2">
      <w:pPr>
        <w:spacing w:line="276" w:lineRule="auto"/>
        <w:rPr>
          <w:rFonts w:ascii="Times New Roman" w:hAnsi="Times New Roman" w:cs="Times New Roman"/>
        </w:rPr>
      </w:pPr>
    </w:p>
    <w:p w14:paraId="1F22B129" w14:textId="36C70CF5" w:rsidR="00634393" w:rsidRPr="005C0D04" w:rsidRDefault="00FA43AB">
      <w:pPr>
        <w:spacing w:line="276" w:lineRule="auto"/>
        <w:rPr>
          <w:rFonts w:ascii="Times New Roman" w:hAnsi="Times New Roman" w:cs="Times New Roman"/>
        </w:rPr>
      </w:pPr>
      <w:r w:rsidRPr="005C0D04">
        <w:rPr>
          <w:rFonts w:ascii="Times New Roman" w:hAnsi="Times New Roman" w:cs="Times New Roman"/>
          <w:b/>
          <w:bCs/>
        </w:rPr>
        <w:t>Hillyer, G.</w:t>
      </w:r>
      <w:r w:rsidRPr="005C0D04">
        <w:rPr>
          <w:rFonts w:ascii="Times New Roman" w:hAnsi="Times New Roman" w:cs="Times New Roman"/>
        </w:rPr>
        <w:t xml:space="preserve">, Moody, K., Lauer, B., Sutton, A., </w:t>
      </w: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>, M., (</w:t>
      </w:r>
      <w:r w:rsidR="008E16C2" w:rsidRPr="005C0D04">
        <w:rPr>
          <w:rFonts w:ascii="Times New Roman" w:hAnsi="Times New Roman" w:cs="Times New Roman"/>
        </w:rPr>
        <w:t>2022, April</w:t>
      </w:r>
      <w:r w:rsidRPr="005C0D04">
        <w:rPr>
          <w:rFonts w:ascii="Times New Roman" w:hAnsi="Times New Roman" w:cs="Times New Roman"/>
        </w:rPr>
        <w:t>). Developing A Community Engaged Website: A Case Study of the Mudflat by the Maine Shellfish Learning Network (MSLN) Poster presentation at University of Maine Networking for Sustainability Solutions, Orono, ME.</w:t>
      </w:r>
    </w:p>
    <w:p w14:paraId="63015E8A" w14:textId="77777777" w:rsidR="00FA43AB" w:rsidRPr="005C0D04" w:rsidRDefault="00FA43A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46396B6" w14:textId="690A34B0" w:rsidR="00634393" w:rsidRPr="005C0D04" w:rsidRDefault="00634393">
      <w:pPr>
        <w:spacing w:line="276" w:lineRule="auto"/>
        <w:rPr>
          <w:rFonts w:ascii="Times New Roman" w:hAnsi="Times New Roman" w:cs="Times New Roman"/>
        </w:rPr>
      </w:pPr>
      <w:r w:rsidRPr="005C0D04">
        <w:rPr>
          <w:rFonts w:ascii="Times New Roman" w:hAnsi="Times New Roman" w:cs="Times New Roman"/>
          <w:b/>
          <w:bCs/>
        </w:rPr>
        <w:t>Hillyer, G.</w:t>
      </w:r>
      <w:r w:rsidRPr="005C0D04">
        <w:rPr>
          <w:rFonts w:ascii="Times New Roman" w:hAnsi="Times New Roman" w:cs="Times New Roman"/>
        </w:rPr>
        <w:t xml:space="preserve">, Ross, L., </w:t>
      </w:r>
      <w:proofErr w:type="spellStart"/>
      <w:r w:rsidRPr="005C0D04">
        <w:rPr>
          <w:rFonts w:ascii="Times New Roman" w:hAnsi="Times New Roman" w:cs="Times New Roman"/>
        </w:rPr>
        <w:t>Alahmed</w:t>
      </w:r>
      <w:proofErr w:type="spellEnd"/>
      <w:r w:rsidRPr="005C0D04">
        <w:rPr>
          <w:rFonts w:ascii="Times New Roman" w:hAnsi="Times New Roman" w:cs="Times New Roman"/>
        </w:rPr>
        <w:t>, S., Taylor, D. (</w:t>
      </w:r>
      <w:r w:rsidR="008E16C2" w:rsidRPr="005C0D04">
        <w:rPr>
          <w:rFonts w:ascii="Times New Roman" w:hAnsi="Times New Roman" w:cs="Times New Roman"/>
        </w:rPr>
        <w:t>2022, April</w:t>
      </w:r>
      <w:r w:rsidRPr="005C0D04">
        <w:rPr>
          <w:rFonts w:ascii="Times New Roman" w:hAnsi="Times New Roman" w:cs="Times New Roman"/>
        </w:rPr>
        <w:t xml:space="preserve">). Stakeholder-Engaged Oceanographic Modeling to Support Local Decision Making: A Case Study in the Georges River Estuary. Poster presentation at University of Maine Networking for Sustainability Solutions, Orono, ME. </w:t>
      </w:r>
    </w:p>
    <w:p w14:paraId="7D3129FC" w14:textId="77777777" w:rsidR="00634393" w:rsidRPr="005C0D04" w:rsidRDefault="0063439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D512F37" w14:textId="141CEAAC" w:rsidR="00C906F9" w:rsidRPr="005C0D04" w:rsidRDefault="00C906F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 xml:space="preserve">., Sutton, T., </w:t>
      </w: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 (2021, April 1) Strengthening learning, </w:t>
      </w:r>
      <w:proofErr w:type="gramStart"/>
      <w:r w:rsidRPr="005C0D04">
        <w:rPr>
          <w:rFonts w:ascii="Times New Roman" w:hAnsi="Times New Roman" w:cs="Times New Roman"/>
        </w:rPr>
        <w:t>leadership</w:t>
      </w:r>
      <w:proofErr w:type="gramEnd"/>
      <w:r w:rsidRPr="005C0D04">
        <w:rPr>
          <w:rFonts w:ascii="Times New Roman" w:hAnsi="Times New Roman" w:cs="Times New Roman"/>
        </w:rPr>
        <w:t xml:space="preserve"> and equity in Maine and Wabanaki wild shellfisheries: Insights from the Maine Shellfish Learning Network. Poster presentation to the Maine Sustainability and Water Conference (Virtual).</w:t>
      </w:r>
    </w:p>
    <w:p w14:paraId="28C73D0A" w14:textId="77777777" w:rsidR="00C906F9" w:rsidRPr="005C0D04" w:rsidRDefault="00C906F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00004A" w14:textId="5F2DE8C1" w:rsidR="001907F0" w:rsidRPr="005C0D04" w:rsidRDefault="00C906F9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>., Perry, A., Curie, V., Sutton, T. (2020, March 5). Maine Shellfish Learning Network. Poster presentation to the Shellfish Focus Day at the Maine Fishermen’s Forum, Rockport, ME</w:t>
      </w:r>
    </w:p>
    <w:p w14:paraId="7F471EF5" w14:textId="667B9DF4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</w:p>
    <w:p w14:paraId="2F678AB5" w14:textId="7F8B01A7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 G</w:t>
      </w:r>
      <w:r w:rsidRPr="005C0D04">
        <w:rPr>
          <w:rFonts w:ascii="Times New Roman" w:hAnsi="Times New Roman" w:cs="Times New Roman"/>
        </w:rPr>
        <w:t>. (2020, March 5). Introducing the Maine Shellfish Learning Network. Presentation to the Shellfish Focus Day at the Maine Fishermen’s Forum, Rockport, ME.</w:t>
      </w:r>
    </w:p>
    <w:p w14:paraId="5E39819A" w14:textId="77777777" w:rsidR="00C906F9" w:rsidRPr="005C0D04" w:rsidRDefault="00C906F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DFB3107" w14:textId="77777777" w:rsidR="000C0E56" w:rsidRPr="005C0D04" w:rsidRDefault="000C0E56" w:rsidP="000C0E56">
      <w:pPr>
        <w:spacing w:line="276" w:lineRule="auto"/>
        <w:rPr>
          <w:rFonts w:ascii="Times New Roman" w:hAnsi="Times New Roman" w:cs="Times New Roman"/>
        </w:rPr>
      </w:pP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 xml:space="preserve">., Brady, D., </w:t>
      </w: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>, B., Beal, B., &amp; Melvin, G. (2017, Nov 6). Participatory modeling of tidal circulation on a Maine mudflat. Poster presentation to the Coastal and Estuarine Research Federation, Providence, RI.</w:t>
      </w:r>
    </w:p>
    <w:p w14:paraId="00000054" w14:textId="77777777" w:rsidR="001907F0" w:rsidRDefault="001907F0">
      <w:pPr>
        <w:spacing w:line="276" w:lineRule="auto"/>
        <w:rPr>
          <w:b/>
          <w:sz w:val="28"/>
          <w:szCs w:val="28"/>
        </w:rPr>
      </w:pPr>
    </w:p>
    <w:p w14:paraId="4AA7EB3F" w14:textId="5D1D2016" w:rsidR="00C906F9" w:rsidRDefault="00C906F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Invited Lectures </w:t>
      </w:r>
    </w:p>
    <w:p w14:paraId="4164E42D" w14:textId="3B94CF68" w:rsidR="00C906F9" w:rsidRDefault="00C906F9">
      <w:pPr>
        <w:spacing w:line="276" w:lineRule="auto"/>
        <w:rPr>
          <w:b/>
          <w:sz w:val="28"/>
          <w:szCs w:val="28"/>
        </w:rPr>
      </w:pPr>
    </w:p>
    <w:p w14:paraId="56E5A205" w14:textId="7111F4B4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 xml:space="preserve">., Sutton, T. (2021, April 12). Strengthening learning, </w:t>
      </w:r>
      <w:proofErr w:type="gramStart"/>
      <w:r w:rsidRPr="005C0D04">
        <w:rPr>
          <w:rFonts w:ascii="Times New Roman" w:hAnsi="Times New Roman" w:cs="Times New Roman"/>
        </w:rPr>
        <w:t>leadership</w:t>
      </w:r>
      <w:proofErr w:type="gramEnd"/>
      <w:r w:rsidRPr="005C0D04">
        <w:rPr>
          <w:rFonts w:ascii="Times New Roman" w:hAnsi="Times New Roman" w:cs="Times New Roman"/>
        </w:rPr>
        <w:t xml:space="preserve"> and equity in Maine and Wabanaki wild shellfisheries: Insights from the Maine Shellfish Learning Network. Invited lecture to the Mitchell Center for Sustainability Solutions, Orono, ME, virtual presentation.</w:t>
      </w:r>
    </w:p>
    <w:p w14:paraId="58E5943A" w14:textId="7A745234" w:rsidR="00C906F9" w:rsidRPr="00C906F9" w:rsidRDefault="00C906F9">
      <w:pPr>
        <w:spacing w:line="276" w:lineRule="auto"/>
        <w:rPr>
          <w:sz w:val="28"/>
          <w:szCs w:val="28"/>
        </w:rPr>
      </w:pPr>
    </w:p>
    <w:p w14:paraId="5B828CA0" w14:textId="393A827D" w:rsidR="00C906F9" w:rsidRPr="00C906F9" w:rsidRDefault="00C906F9">
      <w:pPr>
        <w:spacing w:line="276" w:lineRule="auto"/>
        <w:rPr>
          <w:b/>
          <w:bCs/>
          <w:sz w:val="28"/>
          <w:szCs w:val="28"/>
        </w:rPr>
      </w:pPr>
      <w:r w:rsidRPr="00C906F9">
        <w:rPr>
          <w:b/>
          <w:bCs/>
          <w:sz w:val="28"/>
          <w:szCs w:val="28"/>
        </w:rPr>
        <w:lastRenderedPageBreak/>
        <w:t>Workshops</w:t>
      </w:r>
    </w:p>
    <w:p w14:paraId="14ACC630" w14:textId="433BCB92" w:rsidR="00C906F9" w:rsidRDefault="00C906F9">
      <w:pPr>
        <w:spacing w:line="276" w:lineRule="auto"/>
        <w:rPr>
          <w:b/>
          <w:bCs/>
        </w:rPr>
      </w:pPr>
    </w:p>
    <w:p w14:paraId="2CE09299" w14:textId="77777777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 xml:space="preserve">. (2019, April 17). Writing your way to collaboration: Science writing strategies to make your work matter more. Invited workshop to the Sustainable Ecological Aquaculture Network, University of Maine, Orono, ME. </w:t>
      </w:r>
    </w:p>
    <w:p w14:paraId="5E6171D3" w14:textId="77777777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</w:p>
    <w:p w14:paraId="392B174B" w14:textId="452959A9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 xml:space="preserve">. (2019, Feb. 27). The golden tool of grant writing: How logic models help shape proposals and strengthen collaborations. Invited workshop to the Sustainable Ecological Aquaculture Network, University of Maine, Orono, ME. </w:t>
      </w:r>
    </w:p>
    <w:p w14:paraId="6E1183ED" w14:textId="77777777" w:rsidR="00C906F9" w:rsidRPr="005C0D04" w:rsidRDefault="00C906F9">
      <w:pPr>
        <w:spacing w:line="276" w:lineRule="auto"/>
        <w:rPr>
          <w:rFonts w:ascii="Times New Roman" w:hAnsi="Times New Roman" w:cs="Times New Roman"/>
        </w:rPr>
      </w:pPr>
    </w:p>
    <w:p w14:paraId="67FD795A" w14:textId="5B5885CA" w:rsidR="00C906F9" w:rsidRPr="005C0D04" w:rsidRDefault="00C906F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0D04">
        <w:rPr>
          <w:rFonts w:ascii="Times New Roman" w:hAnsi="Times New Roman" w:cs="Times New Roman"/>
        </w:rPr>
        <w:t>McGreavy</w:t>
      </w:r>
      <w:proofErr w:type="spellEnd"/>
      <w:r w:rsidRPr="005C0D04">
        <w:rPr>
          <w:rFonts w:ascii="Times New Roman" w:hAnsi="Times New Roman" w:cs="Times New Roman"/>
        </w:rPr>
        <w:t xml:space="preserve">, B., </w:t>
      </w:r>
      <w:r w:rsidRPr="005C0D04">
        <w:rPr>
          <w:rFonts w:ascii="Times New Roman" w:hAnsi="Times New Roman" w:cs="Times New Roman"/>
          <w:b/>
          <w:bCs/>
        </w:rPr>
        <w:t>Hillyer, G</w:t>
      </w:r>
      <w:r w:rsidRPr="005C0D04">
        <w:rPr>
          <w:rFonts w:ascii="Times New Roman" w:hAnsi="Times New Roman" w:cs="Times New Roman"/>
        </w:rPr>
        <w:t>. (2018, Nov. 15). Making your science sticky: Presentation strategies to communicate science with diverse audiences. Invited workshop to the Sustainable Ecological Aquaculture Network, University of Maine, Orono, ME.</w:t>
      </w:r>
    </w:p>
    <w:p w14:paraId="0000005B" w14:textId="77777777" w:rsidR="001907F0" w:rsidRDefault="001907F0">
      <w:pPr>
        <w:rPr>
          <w:b/>
          <w:sz w:val="28"/>
          <w:szCs w:val="28"/>
        </w:rPr>
      </w:pPr>
    </w:p>
    <w:p w14:paraId="0000005C" w14:textId="77777777" w:rsidR="001907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Technical Skills</w:t>
      </w:r>
    </w:p>
    <w:p w14:paraId="3B06966C" w14:textId="77777777" w:rsidR="001907F0" w:rsidRDefault="001907F0"/>
    <w:p w14:paraId="0000005D" w14:textId="77777777" w:rsidR="005C0D04" w:rsidRDefault="005C0D04">
      <w:pPr>
        <w:sectPr w:rsidR="005C0D04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5E" w14:textId="77777777" w:rsidR="001907F0" w:rsidRDefault="00000000">
      <w:r>
        <w:t xml:space="preserve">Computer Programming Skills </w:t>
      </w:r>
    </w:p>
    <w:p w14:paraId="0000005F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Microsoft Suite - Excel, Word, </w:t>
      </w:r>
      <w:proofErr w:type="spellStart"/>
      <w:r>
        <w:rPr>
          <w:sz w:val="20"/>
          <w:szCs w:val="20"/>
        </w:rPr>
        <w:t>Powerpoint</w:t>
      </w:r>
      <w:proofErr w:type="spellEnd"/>
    </w:p>
    <w:p w14:paraId="00000060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MATLAB - Computer Programming Language </w:t>
      </w:r>
    </w:p>
    <w:p w14:paraId="00000061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WordPress - Website Development </w:t>
      </w:r>
    </w:p>
    <w:p w14:paraId="00000062" w14:textId="77777777" w:rsidR="001907F0" w:rsidRDefault="001907F0"/>
    <w:p w14:paraId="00000063" w14:textId="77777777" w:rsidR="001907F0" w:rsidRDefault="00000000">
      <w:r>
        <w:t xml:space="preserve">Qualitative Methods Training </w:t>
      </w:r>
    </w:p>
    <w:p w14:paraId="4E13EBA2" w14:textId="57E14017" w:rsidR="005C0D04" w:rsidRPr="005C0D04" w:rsidRDefault="00000000" w:rsidP="005C0D04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NVivo - Artifact and Interview Analysis </w:t>
      </w:r>
    </w:p>
    <w:p w14:paraId="00000065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Interviews - conducting semi-structured </w:t>
      </w:r>
      <w:proofErr w:type="gramStart"/>
      <w:r>
        <w:rPr>
          <w:sz w:val="20"/>
          <w:szCs w:val="20"/>
        </w:rPr>
        <w:t>interviews</w:t>
      </w:r>
      <w:proofErr w:type="gramEnd"/>
    </w:p>
    <w:p w14:paraId="631DD299" w14:textId="77777777" w:rsidR="005C0D04" w:rsidRDefault="005C0D04"/>
    <w:p w14:paraId="00000067" w14:textId="06C588CD" w:rsidR="001907F0" w:rsidRDefault="00000000">
      <w:r>
        <w:t>Laboratory Methods Training</w:t>
      </w:r>
    </w:p>
    <w:p w14:paraId="00000068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Deployment of </w:t>
      </w:r>
      <w:proofErr w:type="spellStart"/>
      <w:r>
        <w:rPr>
          <w:sz w:val="20"/>
          <w:szCs w:val="20"/>
        </w:rPr>
        <w:t>Lagrangian</w:t>
      </w:r>
      <w:proofErr w:type="spellEnd"/>
      <w:r>
        <w:rPr>
          <w:sz w:val="20"/>
          <w:szCs w:val="20"/>
        </w:rPr>
        <w:t xml:space="preserve"> Oceanographic Drift Buckets </w:t>
      </w:r>
    </w:p>
    <w:p w14:paraId="00000069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Gas Chromatograph running gas and water samples for a period of 5 </w:t>
      </w:r>
      <w:proofErr w:type="gramStart"/>
      <w:r>
        <w:rPr>
          <w:sz w:val="20"/>
          <w:szCs w:val="20"/>
        </w:rPr>
        <w:t>months</w:t>
      </w:r>
      <w:proofErr w:type="gramEnd"/>
    </w:p>
    <w:p w14:paraId="0000006A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proofErr w:type="spellStart"/>
      <w:r>
        <w:rPr>
          <w:sz w:val="20"/>
          <w:szCs w:val="20"/>
        </w:rPr>
        <w:t>LiCor</w:t>
      </w:r>
      <w:proofErr w:type="spellEnd"/>
      <w:r>
        <w:rPr>
          <w:sz w:val="20"/>
          <w:szCs w:val="20"/>
        </w:rPr>
        <w:t xml:space="preserve"> ® in the field</w:t>
      </w:r>
    </w:p>
    <w:p w14:paraId="0000006B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Hach probes for pH, salinity, phosphates, iron, dissolved oxygen</w:t>
      </w:r>
    </w:p>
    <w:p w14:paraId="0000006C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Sediment processing in terms of density, weighing, sediment Silica </w:t>
      </w:r>
      <w:proofErr w:type="gramStart"/>
      <w:r>
        <w:rPr>
          <w:sz w:val="20"/>
          <w:szCs w:val="20"/>
        </w:rPr>
        <w:t>digestions</w:t>
      </w:r>
      <w:proofErr w:type="gramEnd"/>
    </w:p>
    <w:p w14:paraId="0000006D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Acid Washing of glass and plastic ware</w:t>
      </w:r>
    </w:p>
    <w:p w14:paraId="0000006E" w14:textId="77777777" w:rsidR="001907F0" w:rsidRDefault="00000000">
      <w:pPr>
        <w:numPr>
          <w:ilvl w:val="0"/>
          <w:numId w:val="3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TSS Processing</w:t>
      </w:r>
    </w:p>
    <w:p w14:paraId="00000072" w14:textId="77777777" w:rsidR="001907F0" w:rsidRDefault="00000000">
      <w:r>
        <w:t>Field Methods Training</w:t>
      </w:r>
    </w:p>
    <w:p w14:paraId="00000073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Free-Diving License</w:t>
      </w:r>
    </w:p>
    <w:p w14:paraId="00000074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Scuba Diving License</w:t>
      </w:r>
    </w:p>
    <w:p w14:paraId="00000075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Tropical fish and invertebrate abundance and richness visual surveys: benthic transect and </w:t>
      </w:r>
      <w:r>
        <w:rPr>
          <w:sz w:val="20"/>
          <w:szCs w:val="20"/>
        </w:rPr>
        <w:t>quadrat sampling methods (30m transects, 0.25m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quadrats)</w:t>
      </w:r>
    </w:p>
    <w:p w14:paraId="00000076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Primary space holder percent cover estimation: tropical coral, algal, sponge, </w:t>
      </w:r>
      <w:proofErr w:type="gramStart"/>
      <w:r>
        <w:rPr>
          <w:sz w:val="20"/>
          <w:szCs w:val="20"/>
        </w:rPr>
        <w:t>seagrass</w:t>
      </w:r>
      <w:proofErr w:type="gramEnd"/>
      <w:r>
        <w:rPr>
          <w:sz w:val="20"/>
          <w:szCs w:val="20"/>
        </w:rPr>
        <w:t xml:space="preserve"> and mangrove root communities (0.25m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and 0.06m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quadrats, </w:t>
      </w:r>
      <w:proofErr w:type="spellStart"/>
      <w:r>
        <w:rPr>
          <w:sz w:val="20"/>
          <w:szCs w:val="20"/>
        </w:rPr>
        <w:t>CoralPoint</w:t>
      </w:r>
      <w:proofErr w:type="spellEnd"/>
      <w:r>
        <w:rPr>
          <w:sz w:val="20"/>
          <w:szCs w:val="20"/>
        </w:rPr>
        <w:t xml:space="preserve"> Count Software: CPCe4.1)</w:t>
      </w:r>
    </w:p>
    <w:p w14:paraId="00000077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Benthic nearest neighbor estimation: transect tape and surface buoy marker </w:t>
      </w:r>
      <w:proofErr w:type="gramStart"/>
      <w:r>
        <w:rPr>
          <w:sz w:val="20"/>
          <w:szCs w:val="20"/>
        </w:rPr>
        <w:t>methods</w:t>
      </w:r>
      <w:proofErr w:type="gramEnd"/>
    </w:p>
    <w:p w14:paraId="00000078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Coral volume estimation (2m soft tape)</w:t>
      </w:r>
    </w:p>
    <w:p w14:paraId="00000079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Coral Health Estimation: Coral Watch Color Health Chart (The University of Queensland)</w:t>
      </w:r>
    </w:p>
    <w:p w14:paraId="0000007A" w14:textId="77777777" w:rsidR="001907F0" w:rsidRDefault="001907F0">
      <w:pPr>
        <w:spacing w:line="276" w:lineRule="auto"/>
        <w:rPr>
          <w:sz w:val="20"/>
          <w:szCs w:val="20"/>
        </w:rPr>
      </w:pPr>
    </w:p>
    <w:p w14:paraId="0000007B" w14:textId="77777777" w:rsidR="001907F0" w:rsidRDefault="00000000">
      <w:r>
        <w:t>Facilitation Skills</w:t>
      </w:r>
    </w:p>
    <w:p w14:paraId="0000007C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Have run stakeholder meetings 50+</w:t>
      </w:r>
    </w:p>
    <w:p w14:paraId="0000007D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Small group focused project meetings, using round-robin, storytelling, voting, and other </w:t>
      </w:r>
      <w:proofErr w:type="gramStart"/>
      <w:r>
        <w:rPr>
          <w:sz w:val="20"/>
          <w:szCs w:val="20"/>
        </w:rPr>
        <w:t>tools</w:t>
      </w:r>
      <w:proofErr w:type="gramEnd"/>
    </w:p>
    <w:p w14:paraId="0000007E" w14:textId="77777777" w:rsidR="001907F0" w:rsidRDefault="00000000">
      <w:pPr>
        <w:numPr>
          <w:ilvl w:val="0"/>
          <w:numId w:val="4"/>
        </w:numPr>
        <w:spacing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Determine and employ active listening agreements across diverse </w:t>
      </w:r>
      <w:proofErr w:type="gramStart"/>
      <w:r>
        <w:rPr>
          <w:sz w:val="20"/>
          <w:szCs w:val="20"/>
        </w:rPr>
        <w:t>actors</w:t>
      </w:r>
      <w:proofErr w:type="gramEnd"/>
      <w:r>
        <w:rPr>
          <w:sz w:val="20"/>
          <w:szCs w:val="20"/>
        </w:rPr>
        <w:t xml:space="preserve">  </w:t>
      </w:r>
    </w:p>
    <w:sectPr w:rsidR="001907F0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658"/>
    <w:multiLevelType w:val="multilevel"/>
    <w:tmpl w:val="0F08174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D529F"/>
    <w:multiLevelType w:val="multilevel"/>
    <w:tmpl w:val="DEF86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69175E"/>
    <w:multiLevelType w:val="multilevel"/>
    <w:tmpl w:val="42E25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49663E"/>
    <w:multiLevelType w:val="multilevel"/>
    <w:tmpl w:val="617E8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7C0E39"/>
    <w:multiLevelType w:val="multilevel"/>
    <w:tmpl w:val="928C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0F6D1A"/>
    <w:multiLevelType w:val="multilevel"/>
    <w:tmpl w:val="837E1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6A384A"/>
    <w:multiLevelType w:val="multilevel"/>
    <w:tmpl w:val="5860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FD383C"/>
    <w:multiLevelType w:val="multilevel"/>
    <w:tmpl w:val="1E32B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0582329">
    <w:abstractNumId w:val="1"/>
  </w:num>
  <w:num w:numId="2" w16cid:durableId="1617252086">
    <w:abstractNumId w:val="0"/>
  </w:num>
  <w:num w:numId="3" w16cid:durableId="2079089879">
    <w:abstractNumId w:val="3"/>
  </w:num>
  <w:num w:numId="4" w16cid:durableId="2031756941">
    <w:abstractNumId w:val="4"/>
  </w:num>
  <w:num w:numId="5" w16cid:durableId="215091773">
    <w:abstractNumId w:val="2"/>
  </w:num>
  <w:num w:numId="6" w16cid:durableId="687371916">
    <w:abstractNumId w:val="7"/>
  </w:num>
  <w:num w:numId="7" w16cid:durableId="259527808">
    <w:abstractNumId w:val="6"/>
  </w:num>
  <w:num w:numId="8" w16cid:durableId="1401899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F0"/>
    <w:rsid w:val="000C0E56"/>
    <w:rsid w:val="001907F0"/>
    <w:rsid w:val="00232FB4"/>
    <w:rsid w:val="004B79CA"/>
    <w:rsid w:val="005C0D04"/>
    <w:rsid w:val="005E0C97"/>
    <w:rsid w:val="00634393"/>
    <w:rsid w:val="008E16C2"/>
    <w:rsid w:val="00C906F9"/>
    <w:rsid w:val="00D45F1D"/>
    <w:rsid w:val="00ED1838"/>
    <w:rsid w:val="00F67C58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64C6"/>
  <w15:docId w15:val="{46586EAD-01A0-4FF0-9C8E-45B9FC9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4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320"/>
    <w:rPr>
      <w:color w:val="0563C1" w:themeColor="hyperlink"/>
      <w:u w:val="single"/>
    </w:rPr>
  </w:style>
  <w:style w:type="paragraph" w:styleId="ListBullet">
    <w:name w:val="List Bullet"/>
    <w:basedOn w:val="Normal"/>
    <w:rsid w:val="002F4320"/>
    <w:pPr>
      <w:numPr>
        <w:numId w:val="2"/>
      </w:numPr>
      <w:tabs>
        <w:tab w:val="left" w:pos="270"/>
      </w:tabs>
      <w:spacing w:line="300" w:lineRule="auto"/>
      <w:contextualSpacing/>
    </w:pPr>
    <w:rPr>
      <w:rFonts w:eastAsiaTheme="minorEastAsia"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F43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24677C"/>
    <w:pPr>
      <w:spacing w:after="200" w:line="300" w:lineRule="auto"/>
    </w:pPr>
    <w:rPr>
      <w:rFonts w:eastAsiaTheme="minorEastAsi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4677C"/>
    <w:rPr>
      <w:rFonts w:eastAsiaTheme="minorEastAsi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71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F714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F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E1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E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ssues.org/collaboration-on-the-mudfla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IF6Pu6KWn+hB5A0b1T1n0kX1EA==">AMUW2mW4OPW7/7BehFHBJfBLxRquM7n3dVnlQiPKH7hUzUhcrY2aSquSyIHUHDZA+qS+9cBIJbMg2zT2SyKXUdBJvV5uk8GbdzGlwkdvJz3DoYvYRTB5auw=</go:docsCustomData>
</go:gDocsCustomXmlDataStorage>
</file>

<file path=customXml/itemProps1.xml><?xml version="1.0" encoding="utf-8"?>
<ds:datastoreItem xmlns:ds="http://schemas.openxmlformats.org/officeDocument/2006/customXml" ds:itemID="{8E07ED5E-C859-462A-97DB-F0EFAB682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Hillyer</dc:creator>
  <cp:lastModifiedBy>Gabrielle V Hillyer</cp:lastModifiedBy>
  <cp:revision>7</cp:revision>
  <dcterms:created xsi:type="dcterms:W3CDTF">2023-06-01T19:57:00Z</dcterms:created>
  <dcterms:modified xsi:type="dcterms:W3CDTF">2023-06-08T12:54:00Z</dcterms:modified>
</cp:coreProperties>
</file>